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252F4" w14:textId="06C30640" w:rsidR="00C76B5A" w:rsidRPr="00C76B5A" w:rsidRDefault="00C76B5A" w:rsidP="00C76B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20"/>
          <w:szCs w:val="20"/>
          <w:lang w:eastAsia="ru-RU"/>
        </w:rPr>
      </w:pPr>
      <w:r w:rsidRPr="00C76B5A">
        <w:rPr>
          <w:rFonts w:ascii="PT Serif" w:eastAsia="Times New Roman" w:hAnsi="PT Serif" w:cs="Times New Roman"/>
          <w:color w:val="22272F"/>
          <w:sz w:val="20"/>
          <w:szCs w:val="20"/>
          <w:lang w:eastAsia="ru-RU"/>
        </w:rPr>
        <w:t>Форма 3.6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  <w:r w:rsidR="000739AA">
        <w:rPr>
          <w:rFonts w:ascii="PT Serif" w:eastAsia="Times New Roman" w:hAnsi="PT Serif" w:cs="Times New Roman"/>
          <w:color w:val="22272F"/>
          <w:sz w:val="20"/>
          <w:szCs w:val="20"/>
          <w:lang w:eastAsia="ru-RU"/>
        </w:rPr>
        <w:t xml:space="preserve"> за </w:t>
      </w:r>
      <w:r w:rsidR="00BD4268">
        <w:rPr>
          <w:rFonts w:ascii="PT Serif" w:eastAsia="Times New Roman" w:hAnsi="PT Serif" w:cs="Times New Roman"/>
          <w:color w:val="22272F"/>
          <w:sz w:val="20"/>
          <w:szCs w:val="20"/>
          <w:lang w:eastAsia="ru-RU"/>
        </w:rPr>
        <w:t>3</w:t>
      </w:r>
      <w:r w:rsidR="000739AA">
        <w:rPr>
          <w:rFonts w:ascii="PT Serif" w:eastAsia="Times New Roman" w:hAnsi="PT Serif" w:cs="Times New Roman"/>
          <w:color w:val="22272F"/>
          <w:sz w:val="20"/>
          <w:szCs w:val="20"/>
          <w:lang w:eastAsia="ru-RU"/>
        </w:rPr>
        <w:t xml:space="preserve"> квартал 2022г</w:t>
      </w:r>
    </w:p>
    <w:tbl>
      <w:tblPr>
        <w:tblW w:w="10057" w:type="dxa"/>
        <w:tblInd w:w="-7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3544"/>
        <w:gridCol w:w="1843"/>
        <w:gridCol w:w="1559"/>
        <w:gridCol w:w="2552"/>
      </w:tblGrid>
      <w:tr w:rsidR="00C76B5A" w:rsidRPr="00C76B5A" w14:paraId="6F2DEB8D" w14:textId="77777777" w:rsidTr="00C76B5A">
        <w:trPr>
          <w:trHeight w:val="240"/>
        </w:trPr>
        <w:tc>
          <w:tcPr>
            <w:tcW w:w="7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9555E6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Параметры формы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0D2AC1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C76B5A" w:rsidRPr="00C76B5A" w14:paraId="4E746BE7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B27E54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A52AF8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6E2664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C389F1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8FC48F" w14:textId="77777777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C76B5A" w:rsidRPr="00C76B5A" w14:paraId="548A1E3A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5C6178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142FA7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Показатель аварийности на канализационных сетях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750B90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ед. на км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494A62" w14:textId="57ED079E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  <w:r w:rsidR="00D4412F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B77EDA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Указывается количество любых нарушений на канализационных сетях.</w:t>
            </w:r>
          </w:p>
        </w:tc>
        <w:bookmarkStart w:id="0" w:name="_GoBack"/>
        <w:bookmarkEnd w:id="0"/>
      </w:tr>
      <w:tr w:rsidR="00C76B5A" w:rsidRPr="00C76B5A" w14:paraId="6262160A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B67748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0AD853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Количество засоров на самотечных сетях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19D9D2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ед. на км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C615D2" w14:textId="415784D9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  <w:r w:rsidR="00D4412F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3FEC89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Указывается количество засоров на самотечных сетях.</w:t>
            </w:r>
          </w:p>
        </w:tc>
      </w:tr>
      <w:tr w:rsidR="00C76B5A" w:rsidRPr="00C76B5A" w14:paraId="2252DCF5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F46867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563167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Общее количество проведенных проб на сбросе очищенных (частично очищенных) сточных вод: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B20B2B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6346C9" w14:textId="5647F82B" w:rsidR="00C76B5A" w:rsidRPr="00C76B5A" w:rsidRDefault="000739A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9F88E1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Указывается суммарное количество проведенных проб на сбросе очищенных вод.</w:t>
            </w:r>
          </w:p>
        </w:tc>
      </w:tr>
      <w:tr w:rsidR="00C76B5A" w:rsidRPr="00C76B5A" w14:paraId="61A2ECB2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F365D7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96C3D9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- взвешенные вещества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E40E0A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FB3D93" w14:textId="220860B1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  <w:r w:rsidR="000739A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75DCC3" w14:textId="77777777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C76B5A" w:rsidRPr="00C76B5A" w14:paraId="7DBB1EDA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5F5563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5B7FF2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- БПК5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483D9A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704338" w14:textId="36722AB6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  <w:r w:rsidR="000739A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CF8200" w14:textId="77777777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C76B5A" w:rsidRPr="00C76B5A" w14:paraId="4974D651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9B7DC5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34A9AE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- аммоний-ион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5E847A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0D175B" w14:textId="54DD5BBC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  <w:r w:rsidR="000739A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45F27F" w14:textId="77777777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C76B5A" w:rsidRPr="00C76B5A" w14:paraId="4807A8F9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4EB5A6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9B5B13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- нитрит-анион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01C378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B484B9" w14:textId="4B153069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  <w:r w:rsidR="000739A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54748A" w14:textId="77777777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C76B5A" w:rsidRPr="00C76B5A" w14:paraId="796C1D61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EA464D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97DCBF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- фосфаты (по Р)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FC975B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473D39" w14:textId="06EF0251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  <w:r w:rsidR="000739A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049243" w14:textId="77777777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C76B5A" w:rsidRPr="00C76B5A" w14:paraId="52E0A652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B01AFC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07FC0E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- нефтепродукты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5D7C02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6B00D1" w14:textId="1A388C8F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  <w:r w:rsidR="000739A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0B0C38" w14:textId="77777777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C76B5A" w:rsidRPr="00C76B5A" w14:paraId="0F21B3A4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5979CC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A25110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- микробиология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0CB75E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E36200" w14:textId="06750718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  <w:r w:rsidR="000739A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334D1B" w14:textId="77777777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C76B5A" w:rsidRPr="00C76B5A" w14:paraId="26C2ADBF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F56236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C57DF8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7E7073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ACF86A" w14:textId="53E0F650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  <w:r w:rsidR="000739A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C2F876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Указывается суммарное количество проведенных проб, выявивших несоответствие очищенных сточных вод санитарным нормам (предельно допустимой концентрации) на сбросе очищенных (частично очищенных) сточных вод.</w:t>
            </w:r>
          </w:p>
        </w:tc>
      </w:tr>
      <w:tr w:rsidR="00C76B5A" w:rsidRPr="00C76B5A" w14:paraId="798B64CB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903AED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3154F6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- взвешенные вещества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954A6A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54B7AB" w14:textId="2EE5999D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  <w:r w:rsidR="008C72DF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17224B" w14:textId="77777777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C76B5A" w:rsidRPr="00C76B5A" w14:paraId="5603D901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A6BFDF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1BBF3A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- БПК5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83FF98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F136CB" w14:textId="4F04E9FF" w:rsidR="00C76B5A" w:rsidRPr="00C76B5A" w:rsidRDefault="00C76B5A" w:rsidP="00E865BD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  <w:r w:rsidR="00E865BD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CFFC03" w14:textId="77777777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C76B5A" w:rsidRPr="00C76B5A" w14:paraId="0FCDB7CB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A8D400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D9FFA2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- аммоний-ион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30B899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26C21D" w14:textId="18F177D1" w:rsidR="00C76B5A" w:rsidRPr="00C76B5A" w:rsidRDefault="00C76B5A" w:rsidP="00B86BCF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  <w:r w:rsidR="00B86BCF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F1A82D" w14:textId="77777777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C76B5A" w:rsidRPr="00C76B5A" w14:paraId="34871D97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109A5F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FF0E1F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- нитрит-анион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CD8C69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90671F" w14:textId="146A29CB" w:rsidR="00C76B5A" w:rsidRPr="00C76B5A" w:rsidRDefault="00E865BD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D0D4F9" w14:textId="77777777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C76B5A" w:rsidRPr="00C76B5A" w14:paraId="090CEB3A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86E81F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83C4ED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- фосфаты (по Р)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26A5DE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B61376" w14:textId="26503CD0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  <w:r w:rsidR="008C72DF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15593A" w14:textId="77777777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C76B5A" w:rsidRPr="00C76B5A" w14:paraId="2E191336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A8CBF0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A4950D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- нефтепродукты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F6C58C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05840B" w14:textId="6300C1F3" w:rsidR="00C76B5A" w:rsidRPr="00C76B5A" w:rsidRDefault="00C76B5A" w:rsidP="00E865BD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  <w:r w:rsidR="00E865BD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A78152" w14:textId="77777777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C76B5A" w:rsidRPr="00C76B5A" w14:paraId="58860E46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02D217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427D2A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- микробиология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C8B909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6F3CA7" w14:textId="133266FF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  <w:r w:rsidR="008C72DF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7696DA" w14:textId="77777777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C76B5A" w:rsidRPr="00C76B5A" w14:paraId="11363B4C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DE6E8B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439F8A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Доля исполненных в срок договоров о подключении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4C5131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D39964" w14:textId="77777777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B0944F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Указывается процент общего количества заключенных договоров о подключении.</w:t>
            </w:r>
          </w:p>
        </w:tc>
      </w:tr>
      <w:tr w:rsidR="00C76B5A" w:rsidRPr="00C76B5A" w14:paraId="05B05EF7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8D869C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71F643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013391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дн.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24299A" w14:textId="77777777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5CD04F" w14:textId="77777777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C76B5A" w:rsidRPr="00C76B5A" w14:paraId="2114346F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37CB4C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7F0AD6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О результатах технического обследования централизованных систем водоотведения, в том числе: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CF809F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86152C" w14:textId="77777777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E728C7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C76B5A" w:rsidRPr="00C76B5A" w14:paraId="6CDC8C65" w14:textId="77777777" w:rsidTr="00C76B5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2C4D82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A63D23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- о фактических значениях показателей технико-экономического состояния централизованных систем водоотведения, включая значения показателей физического износа и энергетической эффективности объектов централизованных систем водоотведения.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841113" w14:textId="77777777" w:rsidR="00C76B5A" w:rsidRPr="00C76B5A" w:rsidRDefault="00C76B5A" w:rsidP="00C76B5A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8FE9EF" w14:textId="77777777" w:rsidR="00C76B5A" w:rsidRPr="00C76B5A" w:rsidRDefault="00C76B5A" w:rsidP="00C76B5A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0E4793" w14:textId="77777777" w:rsidR="00C76B5A" w:rsidRPr="00C76B5A" w:rsidRDefault="00C76B5A" w:rsidP="00C76B5A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</w:pPr>
            <w:r w:rsidRPr="00C76B5A">
              <w:rPr>
                <w:rFonts w:ascii="PT Serif" w:eastAsia="Times New Roman" w:hAnsi="PT Serif" w:cs="Times New Roman"/>
                <w:color w:val="22272F"/>
                <w:sz w:val="20"/>
                <w:szCs w:val="20"/>
                <w:lang w:eastAsia="ru-RU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</w:tbl>
    <w:p w14:paraId="3BF634E0" w14:textId="77777777" w:rsidR="000B451A" w:rsidRDefault="000B451A" w:rsidP="00BD4268">
      <w:pPr>
        <w:shd w:val="clear" w:color="auto" w:fill="FFFFFF"/>
        <w:spacing w:before="100" w:beforeAutospacing="1" w:after="100" w:afterAutospacing="1" w:line="240" w:lineRule="auto"/>
        <w:jc w:val="both"/>
      </w:pPr>
    </w:p>
    <w:sectPr w:rsidR="000B4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5A199" w14:textId="77777777" w:rsidR="00E5398C" w:rsidRDefault="00E5398C" w:rsidP="00B04853">
      <w:pPr>
        <w:spacing w:after="0" w:line="240" w:lineRule="auto"/>
      </w:pPr>
      <w:r>
        <w:separator/>
      </w:r>
    </w:p>
  </w:endnote>
  <w:endnote w:type="continuationSeparator" w:id="0">
    <w:p w14:paraId="2F7F47FE" w14:textId="77777777" w:rsidR="00E5398C" w:rsidRDefault="00E5398C" w:rsidP="00B0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F65DA" w14:textId="77777777" w:rsidR="00E5398C" w:rsidRDefault="00E5398C" w:rsidP="00B04853">
      <w:pPr>
        <w:spacing w:after="0" w:line="240" w:lineRule="auto"/>
      </w:pPr>
      <w:r>
        <w:separator/>
      </w:r>
    </w:p>
  </w:footnote>
  <w:footnote w:type="continuationSeparator" w:id="0">
    <w:p w14:paraId="3EC2B898" w14:textId="77777777" w:rsidR="00E5398C" w:rsidRDefault="00E5398C" w:rsidP="00B048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E0"/>
    <w:rsid w:val="000739AA"/>
    <w:rsid w:val="000B451A"/>
    <w:rsid w:val="00155146"/>
    <w:rsid w:val="001C30ED"/>
    <w:rsid w:val="001F6AA8"/>
    <w:rsid w:val="00365903"/>
    <w:rsid w:val="00425D81"/>
    <w:rsid w:val="005600E0"/>
    <w:rsid w:val="007A0DF3"/>
    <w:rsid w:val="008C72DF"/>
    <w:rsid w:val="00A6020A"/>
    <w:rsid w:val="00B04853"/>
    <w:rsid w:val="00B86BCF"/>
    <w:rsid w:val="00BD4268"/>
    <w:rsid w:val="00C76B5A"/>
    <w:rsid w:val="00D4412F"/>
    <w:rsid w:val="00E5398C"/>
    <w:rsid w:val="00E8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CF142"/>
  <w15:chartTrackingRefBased/>
  <w15:docId w15:val="{A60EBB62-E72D-44D2-8E94-472760C7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4853"/>
  </w:style>
  <w:style w:type="paragraph" w:styleId="a5">
    <w:name w:val="footer"/>
    <w:basedOn w:val="a"/>
    <w:link w:val="a6"/>
    <w:uiPriority w:val="99"/>
    <w:unhideWhenUsed/>
    <w:rsid w:val="00B04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4853"/>
  </w:style>
  <w:style w:type="paragraph" w:styleId="a7">
    <w:name w:val="Balloon Text"/>
    <w:basedOn w:val="a"/>
    <w:link w:val="a8"/>
    <w:uiPriority w:val="99"/>
    <w:semiHidden/>
    <w:unhideWhenUsed/>
    <w:rsid w:val="00BD4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4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1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Анатольевна Смолькова</dc:creator>
  <cp:keywords/>
  <dc:description/>
  <cp:lastModifiedBy>Чернышова Ирина Александровна</cp:lastModifiedBy>
  <cp:revision>9</cp:revision>
  <cp:lastPrinted>2022-11-02T05:54:00Z</cp:lastPrinted>
  <dcterms:created xsi:type="dcterms:W3CDTF">2022-03-02T07:40:00Z</dcterms:created>
  <dcterms:modified xsi:type="dcterms:W3CDTF">2022-11-03T04:49:00Z</dcterms:modified>
</cp:coreProperties>
</file>